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19EB" w14:textId="7FD36AAB" w:rsidR="00244945" w:rsidRPr="00324211" w:rsidRDefault="00AF2FC8" w:rsidP="00324211">
      <w:pPr>
        <w:spacing w:before="240" w:after="240"/>
        <w:rPr>
          <w:rFonts w:ascii="宋体" w:hAnsi="宋体"/>
          <w:b/>
          <w:sz w:val="24"/>
        </w:rPr>
      </w:pPr>
      <w:r w:rsidRPr="00324211">
        <w:rPr>
          <w:rFonts w:ascii="宋体" w:hAnsi="宋体" w:hint="eastAsia"/>
          <w:b/>
          <w:sz w:val="24"/>
        </w:rPr>
        <w:t>售前支持及合作开发标准</w:t>
      </w:r>
      <w:r w:rsidRPr="00324211">
        <w:rPr>
          <w:rFonts w:ascii="宋体" w:hAnsi="宋体"/>
          <w:b/>
          <w:sz w:val="24"/>
        </w:rPr>
        <w:t>1.0</w:t>
      </w:r>
    </w:p>
    <w:p w14:paraId="6CB02624" w14:textId="133C21A5" w:rsidR="00AF2FC8" w:rsidRPr="00324211" w:rsidRDefault="00AF2FC8" w:rsidP="00324211">
      <w:pPr>
        <w:pStyle w:val="a3"/>
        <w:numPr>
          <w:ilvl w:val="0"/>
          <w:numId w:val="1"/>
        </w:numPr>
        <w:ind w:firstLineChars="0"/>
        <w:rPr>
          <w:rFonts w:ascii="宋体" w:hAnsi="宋体"/>
          <w:b/>
        </w:rPr>
      </w:pPr>
      <w:r w:rsidRPr="00324211">
        <w:rPr>
          <w:rFonts w:ascii="宋体" w:hAnsi="宋体" w:hint="eastAsia"/>
          <w:b/>
        </w:rPr>
        <w:t>售前支持标准</w:t>
      </w:r>
      <w:r w:rsidRPr="00324211">
        <w:rPr>
          <w:rFonts w:ascii="宋体" w:hAnsi="宋体"/>
          <w:b/>
        </w:rPr>
        <w:t>1.0</w:t>
      </w:r>
    </w:p>
    <w:p w14:paraId="349AFCEA" w14:textId="04E3749C" w:rsidR="00AF2FC8" w:rsidRPr="00324211" w:rsidRDefault="00AF2FC8" w:rsidP="00324211">
      <w:pPr>
        <w:pStyle w:val="a3"/>
        <w:numPr>
          <w:ilvl w:val="0"/>
          <w:numId w:val="2"/>
        </w:numPr>
        <w:ind w:firstLineChars="0"/>
        <w:rPr>
          <w:rFonts w:ascii="宋体" w:hAnsi="宋体"/>
          <w:b/>
          <w:sz w:val="20"/>
        </w:rPr>
      </w:pPr>
      <w:r w:rsidRPr="00324211">
        <w:rPr>
          <w:rFonts w:ascii="宋体" w:hAnsi="宋体" w:hint="eastAsia"/>
          <w:b/>
          <w:sz w:val="20"/>
        </w:rPr>
        <w:t>标准范畴之内</w:t>
      </w:r>
    </w:p>
    <w:p w14:paraId="04F1D178" w14:textId="43771CC7" w:rsidR="00AF2FC8" w:rsidRPr="00324211" w:rsidRDefault="00AF2FC8" w:rsidP="00324211">
      <w:pPr>
        <w:pStyle w:val="a3"/>
        <w:numPr>
          <w:ilvl w:val="0"/>
          <w:numId w:val="3"/>
        </w:numPr>
        <w:ind w:left="196" w:firstLineChars="0" w:hanging="196"/>
        <w:rPr>
          <w:rFonts w:ascii="宋体" w:hAnsi="宋体"/>
          <w:sz w:val="18"/>
        </w:rPr>
      </w:pPr>
      <w:r w:rsidRPr="00324211">
        <w:rPr>
          <w:rFonts w:ascii="宋体" w:hAnsi="宋体" w:hint="eastAsia"/>
          <w:sz w:val="18"/>
        </w:rPr>
        <w:t>在</w:t>
      </w:r>
      <w:r w:rsidR="003640C7">
        <w:rPr>
          <w:rFonts w:ascii="宋体" w:hAnsi="宋体" w:hint="eastAsia"/>
          <w:sz w:val="18"/>
        </w:rPr>
        <w:t>认定基本</w:t>
      </w:r>
      <w:r w:rsidRPr="00324211">
        <w:rPr>
          <w:rFonts w:ascii="宋体" w:hAnsi="宋体" w:hint="eastAsia"/>
          <w:sz w:val="18"/>
        </w:rPr>
        <w:t>合格的非标定制方案和合同附件的基础上，给予审核和小幅度的修正（无整体性错误和</w:t>
      </w:r>
      <w:r w:rsidR="003640C7">
        <w:rPr>
          <w:rFonts w:ascii="宋体" w:hAnsi="宋体" w:hint="eastAsia"/>
          <w:sz w:val="18"/>
        </w:rPr>
        <w:t>低于</w:t>
      </w:r>
      <w:r w:rsidRPr="00324211">
        <w:rPr>
          <w:rFonts w:ascii="宋体" w:hAnsi="宋体"/>
          <w:sz w:val="18"/>
        </w:rPr>
        <w:t>10%的</w:t>
      </w:r>
      <w:r w:rsidR="003640C7">
        <w:rPr>
          <w:rFonts w:ascii="宋体" w:hAnsi="宋体" w:hint="eastAsia"/>
          <w:sz w:val="18"/>
        </w:rPr>
        <w:t>待修正内容</w:t>
      </w:r>
      <w:r w:rsidRPr="00324211">
        <w:rPr>
          <w:rFonts w:ascii="宋体" w:hAnsi="宋体"/>
          <w:sz w:val="18"/>
        </w:rPr>
        <w:t>）</w:t>
      </w:r>
      <w:r w:rsidR="00430CA4">
        <w:rPr>
          <w:rFonts w:ascii="宋体" w:hAnsi="宋体" w:hint="eastAsia"/>
          <w:sz w:val="18"/>
        </w:rPr>
        <w:t>；</w:t>
      </w:r>
    </w:p>
    <w:p w14:paraId="4BFDA6EF" w14:textId="285360EA" w:rsidR="00AF2FC8" w:rsidRPr="00324211" w:rsidRDefault="00AF2FC8" w:rsidP="00324211">
      <w:pPr>
        <w:pStyle w:val="a3"/>
        <w:numPr>
          <w:ilvl w:val="0"/>
          <w:numId w:val="3"/>
        </w:numPr>
        <w:ind w:firstLineChars="0"/>
        <w:rPr>
          <w:rFonts w:ascii="宋体" w:hAnsi="宋体"/>
          <w:sz w:val="18"/>
        </w:rPr>
      </w:pPr>
      <w:r w:rsidRPr="00324211">
        <w:rPr>
          <w:rFonts w:ascii="宋体" w:hAnsi="宋体" w:hint="eastAsia"/>
          <w:sz w:val="18"/>
        </w:rPr>
        <w:t>已有相关产品说明资料</w:t>
      </w:r>
      <w:r w:rsidR="003E1FA8">
        <w:rPr>
          <w:rFonts w:ascii="宋体" w:hAnsi="宋体" w:hint="eastAsia"/>
          <w:sz w:val="18"/>
        </w:rPr>
        <w:t>在</w:t>
      </w:r>
      <w:r w:rsidRPr="00324211">
        <w:rPr>
          <w:rFonts w:ascii="宋体" w:hAnsi="宋体" w:hint="eastAsia"/>
          <w:sz w:val="18"/>
        </w:rPr>
        <w:t>相关人员不知道</w:t>
      </w:r>
      <w:r w:rsidR="003E1FA8">
        <w:rPr>
          <w:rFonts w:ascii="宋体" w:hAnsi="宋体" w:hint="eastAsia"/>
          <w:sz w:val="18"/>
        </w:rPr>
        <w:t>具体</w:t>
      </w:r>
      <w:r w:rsidRPr="00324211">
        <w:rPr>
          <w:rFonts w:ascii="宋体" w:hAnsi="宋体" w:hint="eastAsia"/>
          <w:sz w:val="18"/>
        </w:rPr>
        <w:t>位置的情况下，给予必要的指引</w:t>
      </w:r>
      <w:r w:rsidR="00430CA4">
        <w:rPr>
          <w:rFonts w:ascii="宋体" w:hAnsi="宋体" w:hint="eastAsia"/>
          <w:sz w:val="18"/>
        </w:rPr>
        <w:t>；</w:t>
      </w:r>
    </w:p>
    <w:p w14:paraId="5CF9FD75" w14:textId="6DAAEF64" w:rsidR="00AF2FC8" w:rsidRPr="00324211" w:rsidRDefault="003E1FA8" w:rsidP="00324211">
      <w:pPr>
        <w:pStyle w:val="a3"/>
        <w:numPr>
          <w:ilvl w:val="0"/>
          <w:numId w:val="3"/>
        </w:numPr>
        <w:ind w:firstLineChars="0"/>
        <w:rPr>
          <w:rFonts w:ascii="宋体" w:hAnsi="宋体"/>
          <w:sz w:val="18"/>
        </w:rPr>
      </w:pPr>
      <w:r>
        <w:rPr>
          <w:rFonts w:ascii="宋体" w:hAnsi="宋体" w:hint="eastAsia"/>
          <w:sz w:val="18"/>
        </w:rPr>
        <w:t>基于</w:t>
      </w:r>
      <w:r w:rsidR="00AF2FC8" w:rsidRPr="00324211">
        <w:rPr>
          <w:rFonts w:ascii="宋体" w:hAnsi="宋体" w:hint="eastAsia"/>
          <w:sz w:val="18"/>
        </w:rPr>
        <w:t>已知的客户情况，给予三个以内的参考案例</w:t>
      </w:r>
      <w:r w:rsidR="00430CA4">
        <w:rPr>
          <w:rFonts w:ascii="宋体" w:hAnsi="宋体" w:hint="eastAsia"/>
          <w:sz w:val="18"/>
        </w:rPr>
        <w:t>；</w:t>
      </w:r>
    </w:p>
    <w:p w14:paraId="7D7D5B26" w14:textId="232710AD" w:rsidR="00AF2FC8" w:rsidRPr="00324211" w:rsidRDefault="00AF2FC8" w:rsidP="00324211">
      <w:pPr>
        <w:pStyle w:val="a3"/>
        <w:numPr>
          <w:ilvl w:val="0"/>
          <w:numId w:val="3"/>
        </w:numPr>
        <w:ind w:firstLineChars="0"/>
        <w:rPr>
          <w:rFonts w:ascii="宋体" w:hAnsi="宋体"/>
          <w:sz w:val="18"/>
        </w:rPr>
      </w:pPr>
      <w:r w:rsidRPr="00324211">
        <w:rPr>
          <w:rFonts w:ascii="宋体" w:hAnsi="宋体" w:hint="eastAsia"/>
          <w:sz w:val="18"/>
        </w:rPr>
        <w:t>评估相关合作项目（技术可承接性、区间性估价、预计需具备资质、潜在法律风险</w:t>
      </w:r>
      <w:r w:rsidR="008947F4">
        <w:rPr>
          <w:rFonts w:ascii="宋体" w:hAnsi="宋体" w:hint="eastAsia"/>
          <w:sz w:val="18"/>
        </w:rPr>
        <w:t>、预计完成工期及工作量</w:t>
      </w:r>
      <w:r w:rsidRPr="00324211">
        <w:rPr>
          <w:rFonts w:ascii="宋体" w:hAnsi="宋体" w:hint="eastAsia"/>
          <w:sz w:val="18"/>
        </w:rPr>
        <w:t>）</w:t>
      </w:r>
      <w:r w:rsidR="00430CA4">
        <w:rPr>
          <w:rFonts w:ascii="宋体" w:hAnsi="宋体" w:hint="eastAsia"/>
          <w:sz w:val="18"/>
        </w:rPr>
        <w:t>；</w:t>
      </w:r>
    </w:p>
    <w:p w14:paraId="4D1EC55A" w14:textId="2CB778CB" w:rsidR="00AF2FC8" w:rsidRPr="00324211" w:rsidRDefault="00AF2FC8" w:rsidP="00324211">
      <w:pPr>
        <w:pStyle w:val="a3"/>
        <w:numPr>
          <w:ilvl w:val="0"/>
          <w:numId w:val="3"/>
        </w:numPr>
        <w:ind w:firstLineChars="0"/>
        <w:rPr>
          <w:rFonts w:ascii="宋体" w:hAnsi="宋体"/>
          <w:sz w:val="18"/>
        </w:rPr>
      </w:pPr>
      <w:r w:rsidRPr="00324211">
        <w:rPr>
          <w:rFonts w:ascii="宋体" w:hAnsi="宋体" w:hint="eastAsia"/>
          <w:sz w:val="18"/>
        </w:rPr>
        <w:t>基于公司现有资源及对应反馈信息给予非标准定制需求</w:t>
      </w:r>
      <w:r w:rsidR="008947F4">
        <w:rPr>
          <w:rFonts w:ascii="宋体" w:hAnsi="宋体" w:hint="eastAsia"/>
          <w:sz w:val="18"/>
        </w:rPr>
        <w:t>部分</w:t>
      </w:r>
      <w:r w:rsidRPr="00324211">
        <w:rPr>
          <w:rFonts w:ascii="宋体" w:hAnsi="宋体" w:hint="eastAsia"/>
          <w:sz w:val="18"/>
        </w:rPr>
        <w:t>对应工作量核算值</w:t>
      </w:r>
      <w:r w:rsidR="00430CA4">
        <w:rPr>
          <w:rFonts w:ascii="宋体" w:hAnsi="宋体" w:hint="eastAsia"/>
          <w:sz w:val="18"/>
        </w:rPr>
        <w:t>；</w:t>
      </w:r>
    </w:p>
    <w:p w14:paraId="24FD4AF5" w14:textId="5ADAFC2F" w:rsidR="00AF2FC8" w:rsidRPr="00324211" w:rsidRDefault="00AF2FC8" w:rsidP="00324211">
      <w:pPr>
        <w:pStyle w:val="a3"/>
        <w:numPr>
          <w:ilvl w:val="0"/>
          <w:numId w:val="3"/>
        </w:numPr>
        <w:ind w:firstLineChars="0"/>
        <w:rPr>
          <w:rFonts w:ascii="宋体" w:hAnsi="宋体"/>
          <w:sz w:val="18"/>
        </w:rPr>
      </w:pPr>
      <w:r w:rsidRPr="00324211">
        <w:rPr>
          <w:rFonts w:ascii="宋体" w:hAnsi="宋体" w:hint="eastAsia"/>
          <w:sz w:val="18"/>
        </w:rPr>
        <w:t>针对复杂情况给予必要信息指引及在职能范畴之内的支持</w:t>
      </w:r>
      <w:r w:rsidR="00430CA4">
        <w:rPr>
          <w:rFonts w:ascii="宋体" w:hAnsi="宋体" w:hint="eastAsia"/>
          <w:sz w:val="18"/>
        </w:rPr>
        <w:t>。</w:t>
      </w:r>
    </w:p>
    <w:p w14:paraId="38C7264B" w14:textId="51EC97A1" w:rsidR="00AF2FC8" w:rsidRPr="00324211" w:rsidRDefault="00AF2FC8" w:rsidP="00324211">
      <w:pPr>
        <w:pStyle w:val="a3"/>
        <w:numPr>
          <w:ilvl w:val="0"/>
          <w:numId w:val="2"/>
        </w:numPr>
        <w:ind w:firstLineChars="0"/>
        <w:rPr>
          <w:rFonts w:ascii="宋体" w:hAnsi="宋体"/>
          <w:b/>
          <w:sz w:val="20"/>
        </w:rPr>
      </w:pPr>
      <w:r w:rsidRPr="00324211">
        <w:rPr>
          <w:rFonts w:ascii="宋体" w:hAnsi="宋体" w:hint="eastAsia"/>
          <w:b/>
          <w:sz w:val="20"/>
        </w:rPr>
        <w:t>典型范畴之外</w:t>
      </w:r>
    </w:p>
    <w:p w14:paraId="112C3551" w14:textId="06272DCA" w:rsidR="00AF2FC8" w:rsidRPr="00324211" w:rsidRDefault="00030D79" w:rsidP="00324211">
      <w:pPr>
        <w:pStyle w:val="a3"/>
        <w:numPr>
          <w:ilvl w:val="0"/>
          <w:numId w:val="4"/>
        </w:numPr>
        <w:ind w:firstLineChars="0"/>
        <w:rPr>
          <w:rFonts w:ascii="宋体" w:hAnsi="宋体"/>
          <w:sz w:val="18"/>
        </w:rPr>
      </w:pPr>
      <w:r>
        <w:rPr>
          <w:rFonts w:ascii="宋体" w:hAnsi="宋体" w:hint="eastAsia"/>
          <w:sz w:val="18"/>
        </w:rPr>
        <w:t>基于</w:t>
      </w:r>
      <w:r w:rsidR="00AF2FC8" w:rsidRPr="00324211">
        <w:rPr>
          <w:rFonts w:ascii="宋体" w:hAnsi="宋体" w:hint="eastAsia"/>
          <w:sz w:val="18"/>
        </w:rPr>
        <w:t>单个合作项目超过折扣标准的议价</w:t>
      </w:r>
      <w:r>
        <w:rPr>
          <w:rFonts w:ascii="宋体" w:hAnsi="宋体" w:hint="eastAsia"/>
          <w:sz w:val="18"/>
        </w:rPr>
        <w:t>情况</w:t>
      </w:r>
      <w:r w:rsidR="00AF2FC8" w:rsidRPr="00324211">
        <w:rPr>
          <w:rFonts w:ascii="宋体" w:hAnsi="宋体" w:hint="eastAsia"/>
          <w:sz w:val="18"/>
        </w:rPr>
        <w:t>（需要</w:t>
      </w:r>
      <w:r w:rsidR="00F71E3E">
        <w:rPr>
          <w:rFonts w:ascii="宋体" w:hAnsi="宋体" w:hint="eastAsia"/>
          <w:sz w:val="18"/>
        </w:rPr>
        <w:t>允诺</w:t>
      </w:r>
      <w:r w:rsidR="00AF2FC8" w:rsidRPr="00324211">
        <w:rPr>
          <w:rFonts w:ascii="宋体" w:hAnsi="宋体" w:hint="eastAsia"/>
          <w:sz w:val="18"/>
        </w:rPr>
        <w:t>免费或低于八折价格</w:t>
      </w:r>
      <w:r w:rsidR="008947F4">
        <w:rPr>
          <w:rFonts w:ascii="宋体" w:hAnsi="宋体" w:hint="eastAsia"/>
          <w:sz w:val="18"/>
        </w:rPr>
        <w:t>的情况</w:t>
      </w:r>
      <w:r w:rsidR="00AF2FC8" w:rsidRPr="00324211">
        <w:rPr>
          <w:rFonts w:ascii="宋体" w:hAnsi="宋体" w:hint="eastAsia"/>
          <w:sz w:val="18"/>
        </w:rPr>
        <w:t>）</w:t>
      </w:r>
      <w:r w:rsidR="00430CA4">
        <w:rPr>
          <w:rFonts w:ascii="宋体" w:hAnsi="宋体" w:hint="eastAsia"/>
          <w:sz w:val="18"/>
        </w:rPr>
        <w:t>；</w:t>
      </w:r>
    </w:p>
    <w:p w14:paraId="68062BFB" w14:textId="13476D17" w:rsidR="00AF2FC8" w:rsidRPr="00324211" w:rsidRDefault="00AF2FC8" w:rsidP="00324211">
      <w:pPr>
        <w:pStyle w:val="a3"/>
        <w:numPr>
          <w:ilvl w:val="0"/>
          <w:numId w:val="4"/>
        </w:numPr>
        <w:ind w:firstLineChars="0"/>
        <w:rPr>
          <w:rFonts w:ascii="宋体" w:hAnsi="宋体"/>
          <w:sz w:val="18"/>
        </w:rPr>
      </w:pPr>
      <w:r w:rsidRPr="00324211">
        <w:rPr>
          <w:rFonts w:ascii="宋体" w:hAnsi="宋体" w:hint="eastAsia"/>
          <w:sz w:val="18"/>
        </w:rPr>
        <w:t>对标准产品是否满足单个指定不知情势客户需求进行风险担保式确认</w:t>
      </w:r>
      <w:r w:rsidR="00030D79">
        <w:rPr>
          <w:rFonts w:ascii="宋体" w:hAnsi="宋体" w:hint="eastAsia"/>
          <w:sz w:val="18"/>
        </w:rPr>
        <w:t>的情况</w:t>
      </w:r>
      <w:r w:rsidR="00430CA4">
        <w:rPr>
          <w:rFonts w:ascii="宋体" w:hAnsi="宋体" w:hint="eastAsia"/>
          <w:sz w:val="18"/>
        </w:rPr>
        <w:t>；</w:t>
      </w:r>
    </w:p>
    <w:p w14:paraId="7C81E6DB" w14:textId="5B91080D" w:rsidR="00AF2FC8" w:rsidRDefault="00AF2FC8" w:rsidP="00324211">
      <w:pPr>
        <w:pStyle w:val="a3"/>
        <w:numPr>
          <w:ilvl w:val="0"/>
          <w:numId w:val="4"/>
        </w:numPr>
        <w:ind w:firstLineChars="0"/>
        <w:rPr>
          <w:rFonts w:ascii="宋体" w:hAnsi="宋体"/>
          <w:sz w:val="18"/>
        </w:rPr>
      </w:pPr>
      <w:r w:rsidRPr="00324211">
        <w:rPr>
          <w:rFonts w:ascii="宋体" w:hAnsi="宋体" w:hint="eastAsia"/>
          <w:sz w:val="18"/>
        </w:rPr>
        <w:t>需要将其他人员本应履行的职能临时叠加在售前端口的情况（销售、制作、客服）</w:t>
      </w:r>
      <w:r w:rsidR="00430CA4">
        <w:rPr>
          <w:rFonts w:ascii="宋体" w:hAnsi="宋体" w:hint="eastAsia"/>
          <w:sz w:val="18"/>
        </w:rPr>
        <w:t>。</w:t>
      </w:r>
    </w:p>
    <w:p w14:paraId="1B18F4CA" w14:textId="77777777" w:rsidR="00324211" w:rsidRPr="00324211" w:rsidRDefault="00324211" w:rsidP="00324211">
      <w:pPr>
        <w:rPr>
          <w:rFonts w:ascii="宋体" w:hAnsi="宋体"/>
          <w:sz w:val="18"/>
        </w:rPr>
      </w:pPr>
    </w:p>
    <w:p w14:paraId="7E524BEA" w14:textId="77777777" w:rsidR="00AF2FC8" w:rsidRPr="00324211" w:rsidRDefault="00AF2FC8" w:rsidP="00324211">
      <w:pPr>
        <w:pStyle w:val="a3"/>
        <w:numPr>
          <w:ilvl w:val="0"/>
          <w:numId w:val="1"/>
        </w:numPr>
        <w:ind w:firstLineChars="0"/>
        <w:rPr>
          <w:rFonts w:ascii="宋体" w:hAnsi="宋体"/>
          <w:b/>
        </w:rPr>
      </w:pPr>
      <w:r w:rsidRPr="00324211">
        <w:rPr>
          <w:rFonts w:ascii="宋体" w:hAnsi="宋体" w:hint="eastAsia"/>
          <w:b/>
        </w:rPr>
        <w:t>合作开发标准</w:t>
      </w:r>
      <w:r w:rsidRPr="00324211">
        <w:rPr>
          <w:rFonts w:ascii="宋体" w:hAnsi="宋体"/>
          <w:b/>
        </w:rPr>
        <w:t>1.0</w:t>
      </w:r>
    </w:p>
    <w:p w14:paraId="36373E3A" w14:textId="1769B19A" w:rsidR="00AF2FC8" w:rsidRPr="00324211" w:rsidRDefault="00F54827" w:rsidP="00324211">
      <w:pPr>
        <w:pStyle w:val="a3"/>
        <w:numPr>
          <w:ilvl w:val="0"/>
          <w:numId w:val="5"/>
        </w:numPr>
        <w:ind w:firstLineChars="0"/>
        <w:rPr>
          <w:rFonts w:ascii="宋体" w:hAnsi="宋体"/>
          <w:sz w:val="18"/>
        </w:rPr>
      </w:pPr>
      <w:r w:rsidRPr="00F54827">
        <w:rPr>
          <w:rFonts w:ascii="宋体" w:hAnsi="宋体" w:hint="eastAsia"/>
          <w:sz w:val="18"/>
        </w:rPr>
        <w:t>因没有把握与客户沟通或无法引导及降低客户诉求，需要额外人员进行协助的情况（包含陪同出访客户以及电话沟通的情况）</w:t>
      </w:r>
      <w:bookmarkStart w:id="0" w:name="_GoBack"/>
      <w:bookmarkEnd w:id="0"/>
      <w:r w:rsidR="00430CA4">
        <w:rPr>
          <w:rFonts w:ascii="宋体" w:hAnsi="宋体" w:hint="eastAsia"/>
          <w:sz w:val="18"/>
        </w:rPr>
        <w:t>；</w:t>
      </w:r>
    </w:p>
    <w:p w14:paraId="005B1868" w14:textId="15E19853" w:rsidR="00AF2FC8" w:rsidRPr="00324211" w:rsidRDefault="00AF2FC8" w:rsidP="00324211">
      <w:pPr>
        <w:pStyle w:val="a3"/>
        <w:numPr>
          <w:ilvl w:val="0"/>
          <w:numId w:val="5"/>
        </w:numPr>
        <w:ind w:left="182" w:firstLineChars="0" w:hanging="182"/>
        <w:rPr>
          <w:rFonts w:ascii="宋体" w:hAnsi="宋体"/>
          <w:sz w:val="18"/>
        </w:rPr>
      </w:pPr>
      <w:r w:rsidRPr="00324211">
        <w:rPr>
          <w:rFonts w:ascii="宋体" w:hAnsi="宋体"/>
          <w:sz w:val="18"/>
        </w:rPr>
        <w:t>因没有掌握非标定制方案制作和合同附件基本制作能力故需要支持（考核标准：以三个参考网站作为模拟客户出具方案及合同附件并审核后认定初步合格）</w:t>
      </w:r>
      <w:r w:rsidR="00430CA4">
        <w:rPr>
          <w:rFonts w:ascii="宋体" w:hAnsi="宋体" w:hint="eastAsia"/>
          <w:sz w:val="18"/>
        </w:rPr>
        <w:t>；</w:t>
      </w:r>
    </w:p>
    <w:p w14:paraId="1C412175" w14:textId="0A9D77F4" w:rsidR="00AF2FC8" w:rsidRPr="00324211" w:rsidRDefault="00AF2FC8" w:rsidP="00324211">
      <w:pPr>
        <w:pStyle w:val="a3"/>
        <w:numPr>
          <w:ilvl w:val="0"/>
          <w:numId w:val="5"/>
        </w:numPr>
        <w:ind w:left="196" w:firstLineChars="0" w:hanging="196"/>
        <w:rPr>
          <w:rFonts w:ascii="宋体" w:hAnsi="宋体"/>
          <w:sz w:val="18"/>
        </w:rPr>
      </w:pPr>
      <w:r w:rsidRPr="00324211">
        <w:rPr>
          <w:rFonts w:ascii="宋体" w:hAnsi="宋体"/>
          <w:sz w:val="18"/>
        </w:rPr>
        <w:t>因客户提出的需求中包含有非标准定制需求（非标准定制需求为在标准产品以及定制单项服务满足范畴之外的需求）</w:t>
      </w:r>
      <w:r w:rsidR="00430CA4">
        <w:rPr>
          <w:rFonts w:ascii="宋体" w:hAnsi="宋体" w:hint="eastAsia"/>
          <w:sz w:val="18"/>
        </w:rPr>
        <w:t>。</w:t>
      </w:r>
    </w:p>
    <w:sectPr w:rsidR="00AF2FC8" w:rsidRPr="00324211" w:rsidSect="00AF2FC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7E0B"/>
    <w:multiLevelType w:val="hybridMultilevel"/>
    <w:tmpl w:val="A630FFFC"/>
    <w:lvl w:ilvl="0" w:tplc="3EEC69F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1530F9"/>
    <w:multiLevelType w:val="hybridMultilevel"/>
    <w:tmpl w:val="84E841CE"/>
    <w:lvl w:ilvl="0" w:tplc="0E0EA8A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967DA6"/>
    <w:multiLevelType w:val="hybridMultilevel"/>
    <w:tmpl w:val="1F1CFC90"/>
    <w:lvl w:ilvl="0" w:tplc="BE208AB0">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E815CA"/>
    <w:multiLevelType w:val="hybridMultilevel"/>
    <w:tmpl w:val="A630FFFC"/>
    <w:lvl w:ilvl="0" w:tplc="3EEC69F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F50B53"/>
    <w:multiLevelType w:val="hybridMultilevel"/>
    <w:tmpl w:val="A630FFFC"/>
    <w:lvl w:ilvl="0" w:tplc="3EEC69F0">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DD"/>
    <w:rsid w:val="00030D79"/>
    <w:rsid w:val="00244945"/>
    <w:rsid w:val="00324211"/>
    <w:rsid w:val="003640C7"/>
    <w:rsid w:val="0037567F"/>
    <w:rsid w:val="003E1FA8"/>
    <w:rsid w:val="00430CA4"/>
    <w:rsid w:val="008947F4"/>
    <w:rsid w:val="008C280E"/>
    <w:rsid w:val="00AF2FC8"/>
    <w:rsid w:val="00C244DD"/>
    <w:rsid w:val="00F54827"/>
    <w:rsid w:val="00F71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1236"/>
  <w15:chartTrackingRefBased/>
  <w15:docId w15:val="{A32BF77B-F559-4E74-9B95-2A001AA4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2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产品经理：熊正</dc:creator>
  <cp:keywords/>
  <dc:description/>
  <cp:lastModifiedBy>产品经理：熊正</cp:lastModifiedBy>
  <cp:revision>10</cp:revision>
  <dcterms:created xsi:type="dcterms:W3CDTF">2019-04-16T01:55:00Z</dcterms:created>
  <dcterms:modified xsi:type="dcterms:W3CDTF">2019-04-16T10:28:00Z</dcterms:modified>
</cp:coreProperties>
</file>